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9987" w14:textId="77777777" w:rsidR="002C0567" w:rsidRPr="002C0567" w:rsidRDefault="002C0567" w:rsidP="002C0567">
      <w:pPr>
        <w:pBdr>
          <w:bottom w:val="single" w:sz="6" w:space="8" w:color="E0E0E0"/>
        </w:pBdr>
        <w:spacing w:after="225" w:line="417" w:lineRule="atLeast"/>
        <w:outlineLvl w:val="0"/>
        <w:rPr>
          <w:rFonts w:ascii="RobotoWeb" w:eastAsia="Times New Roman" w:hAnsi="RobotoWeb" w:cs="Times New Roman"/>
          <w:color w:val="D62C73"/>
          <w:kern w:val="36"/>
          <w:sz w:val="30"/>
          <w:szCs w:val="30"/>
          <w:lang w:eastAsia="ru-RU"/>
        </w:rPr>
      </w:pPr>
      <w:r w:rsidRPr="002C0567">
        <w:rPr>
          <w:rFonts w:ascii="RobotoWeb" w:eastAsia="Times New Roman" w:hAnsi="RobotoWeb" w:cs="Times New Roman"/>
          <w:color w:val="D62C73"/>
          <w:kern w:val="36"/>
          <w:sz w:val="30"/>
          <w:szCs w:val="30"/>
          <w:lang w:eastAsia="ru-RU"/>
        </w:rPr>
        <w:t>Сколько платить за квартиру, если там никто не прописан?</w:t>
      </w:r>
    </w:p>
    <w:p w14:paraId="04C18C47" w14:textId="77777777" w:rsidR="002C0567" w:rsidRPr="002C0567" w:rsidRDefault="002C0567" w:rsidP="002C0567">
      <w:pPr>
        <w:spacing w:before="75" w:after="300" w:line="240" w:lineRule="auto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Прежде, чем ответить на вопрос: сколько платить за квартиру, если там никто не прописан, необходимо уточнить, что вообще включает в себя на сегодняшний день плата за жилое помещение (квартиру).</w:t>
      </w:r>
    </w:p>
    <w:p w14:paraId="06BB335F" w14:textId="2827E24A" w:rsidR="002C0567" w:rsidRPr="002C0567" w:rsidRDefault="002C0567" w:rsidP="002C0567">
      <w:pPr>
        <w:spacing w:before="75" w:after="300" w:line="240" w:lineRule="auto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Согласно </w:t>
      </w:r>
      <w:hyperlink r:id="rId4" w:anchor="st-154" w:history="1">
        <w:r w:rsidRPr="002C0567">
          <w:rPr>
            <w:rFonts w:ascii="RobotoWeb" w:eastAsia="Times New Roman" w:hAnsi="RobotoWeb" w:cs="Times New Roman"/>
            <w:color w:val="EA317D"/>
            <w:sz w:val="23"/>
            <w:szCs w:val="23"/>
            <w:lang w:eastAsia="ru-RU"/>
          </w:rPr>
          <w:t>статье 154 Жилищного кодекса РФ</w:t>
        </w:r>
      </w:hyperlink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 - это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плата за содержание жилого помещения, плата за коммунальные услуги, плата за капитальный ремонт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 (для собственников помещений) и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плата за наем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 (для нанимателей жилых помещений).</w:t>
      </w:r>
      <w:bookmarkStart w:id="0" w:name="_GoBack"/>
      <w:bookmarkEnd w:id="0"/>
      <w:r w:rsidRPr="002C0567">
        <w:rPr>
          <w:rFonts w:ascii="RobotoWeb" w:eastAsia="Times New Roman" w:hAnsi="RobotoWeb" w:cs="Times New Roman"/>
          <w:caps/>
          <w:color w:val="FFFFFF"/>
          <w:sz w:val="38"/>
          <w:szCs w:val="38"/>
          <w:lang w:eastAsia="ru-RU"/>
        </w:rPr>
        <w:t xml:space="preserve">А </w:t>
      </w:r>
    </w:p>
    <w:p w14:paraId="56AE8885" w14:textId="77777777" w:rsidR="002C0567" w:rsidRPr="002C0567" w:rsidRDefault="002C0567" w:rsidP="002C0567">
      <w:pPr>
        <w:spacing w:before="300" w:after="225" w:line="315" w:lineRule="atLeast"/>
        <w:outlineLvl w:val="5"/>
        <w:rPr>
          <w:rFonts w:ascii="RobotoWeb" w:eastAsia="Times New Roman" w:hAnsi="RobotoWeb" w:cs="Times New Roman"/>
          <w:b/>
          <w:bCs/>
          <w:color w:val="6B5279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b/>
          <w:bCs/>
          <w:color w:val="EA317D"/>
          <w:sz w:val="23"/>
          <w:szCs w:val="23"/>
          <w:lang w:eastAsia="ru-RU"/>
        </w:rPr>
        <w:t>Плата за жилое помещение (или жилищные услуги) включает в себя плату за:</w:t>
      </w:r>
    </w:p>
    <w:p w14:paraId="00B83B53" w14:textId="77777777" w:rsidR="002C0567" w:rsidRPr="002C0567" w:rsidRDefault="002C0567" w:rsidP="002C0567">
      <w:pPr>
        <w:spacing w:before="75" w:after="300" w:line="240" w:lineRule="auto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→ услуги, работы по управлению многоквартирным домом,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за содержание и текущий ремонт общего имущества в многоквартирном доме,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14:paraId="36C88CEF" w14:textId="77777777" w:rsidR="002C0567" w:rsidRPr="002C0567" w:rsidRDefault="002C0567" w:rsidP="002C0567">
      <w:pPr>
        <w:spacing w:before="300" w:after="225" w:line="315" w:lineRule="atLeast"/>
        <w:outlineLvl w:val="5"/>
        <w:rPr>
          <w:rFonts w:ascii="RobotoWeb" w:eastAsia="Times New Roman" w:hAnsi="RobotoWeb" w:cs="Times New Roman"/>
          <w:b/>
          <w:bCs/>
          <w:color w:val="6B5279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b/>
          <w:bCs/>
          <w:color w:val="EA317D"/>
          <w:sz w:val="23"/>
          <w:szCs w:val="23"/>
          <w:lang w:eastAsia="ru-RU"/>
        </w:rPr>
        <w:t>Плата за коммунальные услуги включает в себя плату за:</w:t>
      </w:r>
    </w:p>
    <w:p w14:paraId="46D385FD" w14:textId="77777777" w:rsidR="002C0567" w:rsidRPr="002C0567" w:rsidRDefault="002C0567" w:rsidP="002C0567">
      <w:pPr>
        <w:spacing w:before="75" w:after="300" w:line="240" w:lineRule="auto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→ тепловая энергия (отопление, подогрев)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холодное, горячее водоснабжение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электроснабжение,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газоснабжение,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отведение сточных вод,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бытовой газ в баллонах,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твердое топливо при наличии печного отопления,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br/>
        <w:t>→ обращение с твердыми коммунальными отходами.</w:t>
      </w:r>
    </w:p>
    <w:p w14:paraId="3BC8260F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Итак,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плата за жилищные услуги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,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капитальный ремонт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 (для собственников помещений) и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наем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 (для нанимателей жилых помещений) является обязательной и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не зависит от наличия или отсутствия проживающих или прописанных гражда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н, так как плата за жилищные услуги начисляется исходя из общей площади жилого помещения (квартиры).</w:t>
      </w:r>
    </w:p>
    <w:p w14:paraId="0868DD8D" w14:textId="77777777" w:rsidR="002C0567" w:rsidRPr="002C0567" w:rsidRDefault="002C0567" w:rsidP="002C0567">
      <w:pPr>
        <w:spacing w:before="300" w:after="225" w:line="315" w:lineRule="atLeast"/>
        <w:outlineLvl w:val="5"/>
        <w:rPr>
          <w:rFonts w:ascii="RobotoWeb" w:eastAsia="Times New Roman" w:hAnsi="RobotoWeb" w:cs="Times New Roman"/>
          <w:b/>
          <w:bCs/>
          <w:color w:val="6B5279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b/>
          <w:bCs/>
          <w:color w:val="EA317D"/>
          <w:sz w:val="23"/>
          <w:szCs w:val="23"/>
          <w:lang w:eastAsia="ru-RU"/>
        </w:rPr>
        <w:t>Что касается коммунальных услуг, то здесь ситуация складывается следующим образом.</w:t>
      </w:r>
    </w:p>
    <w:p w14:paraId="3A08245E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Начисление платы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за отопление, газоснабжение, используемого на нужды отопления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, производится исходя из общей площади жилого помещения (квартиры), и не влияет на количество прописанных или проживающих граждан.</w:t>
      </w:r>
    </w:p>
    <w:p w14:paraId="65680230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Это также касается таких услуг как бытовой газ в баллонах, твердое топливо при наличии печного отопления, за которые оплата производится исходя из объема потребления.</w:t>
      </w:r>
    </w:p>
    <w:p w14:paraId="6228D5AF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Начисление платы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за холодное, горячее водоснабжение, отведение сточных вод, электроснабжение и газоснабжение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 зависит от количества прописанных или проживающих в жилом помещении (квартире) граждан, но только в том случае, если в квартире не установлены индивидуальные приборы учета на эти коммунальные ресурсы.</w:t>
      </w:r>
    </w:p>
    <w:p w14:paraId="539A8A24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Если жилое помещение (квартира) оборудовано индивидуальными приборами учета на эти коммунальные ресурсы, то начисление платы в этом случае должно производиться по показаниям таких приборов учета, и на количество прописанных и проживающих граждан влиять не будет.</w:t>
      </w:r>
    </w:p>
    <w:p w14:paraId="6AB272AC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Сложнее ситуация обстоит с теми жилыми помещениями (квартирами), где индивидуальные приборы учета на коммунальные ресурсы не установлены.</w:t>
      </w:r>
    </w:p>
    <w:p w14:paraId="5AE62A64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proofErr w:type="gramStart"/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lastRenderedPageBreak/>
        <w:t>До 01 января 2017 года,</w:t>
      </w:r>
      <w:proofErr w:type="gramEnd"/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 xml:space="preserve"> плата за холодное, горячее водоснабжение, отведение сточных вод, электроснабжение и газоснабжение для таких жилых помещений (квартир) не начислялась, если в ней отсутствовали прописанные или проживающие граждане.</w:t>
      </w:r>
    </w:p>
    <w:p w14:paraId="4AF52C79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С 01 января 2017 года в </w:t>
      </w:r>
      <w:hyperlink r:id="rId5" w:anchor="razdel-6" w:history="1">
        <w:r w:rsidRPr="002C0567">
          <w:rPr>
            <w:rFonts w:ascii="RobotoWeb" w:eastAsia="Times New Roman" w:hAnsi="RobotoWeb" w:cs="Times New Roman"/>
            <w:color w:val="EA317D"/>
            <w:sz w:val="23"/>
            <w:szCs w:val="23"/>
            <w:lang w:eastAsia="ru-RU"/>
          </w:rPr>
          <w:t>Постановление Правительства РФ от 06.05.2011г. №354</w:t>
        </w:r>
      </w:hyperlink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 были внесены изменения, в частности появился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пункт 56(2)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, согласно которому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при отсутствии прописанных (постоянно зарегистрированных граждан) или временно проживающих расчет размера платы за эти коммунальные услуги производится исходя из количества собственников такого помещения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.</w:t>
      </w:r>
    </w:p>
    <w:p w14:paraId="3AB7F83F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То есть, собственники пустующих квартир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с 01 января 2017 года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 будут нести расходы по оплате всех коммунальных услуг, предоставляемых в многоквартирном доме, рассчитанных с учетом количества собственников.</w:t>
      </w:r>
    </w:p>
    <w:p w14:paraId="3EBB5E01" w14:textId="77777777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Единственным выходом избежать начисления платы за коммунальные услуги в пустых квартирах (это касается холодного, горячего водоснабжения, отведение сточных вод, электроснабжения и газоснабжения) будет являться все та же </w:t>
      </w:r>
      <w:r w:rsidRPr="002C0567">
        <w:rPr>
          <w:rFonts w:ascii="RobotoWeb" w:eastAsia="Times New Roman" w:hAnsi="RobotoWeb" w:cs="Times New Roman"/>
          <w:b/>
          <w:bCs/>
          <w:color w:val="000000"/>
          <w:sz w:val="23"/>
          <w:szCs w:val="23"/>
          <w:lang w:eastAsia="ru-RU"/>
        </w:rPr>
        <w:t>установка индивидуальных приборов учета</w:t>
      </w: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, и оплата по фактическому потреблению этих коммунальных услуг.</w:t>
      </w:r>
    </w:p>
    <w:p w14:paraId="35123364" w14:textId="47351CD3" w:rsidR="002C0567" w:rsidRPr="002C0567" w:rsidRDefault="002C0567" w:rsidP="002C0567">
      <w:pPr>
        <w:spacing w:before="75" w:after="300" w:line="240" w:lineRule="auto"/>
        <w:ind w:firstLine="375"/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</w:pPr>
      <w:r w:rsidRPr="002C0567">
        <w:rPr>
          <w:rFonts w:ascii="RobotoWeb" w:eastAsia="Times New Roman" w:hAnsi="RobotoWeb" w:cs="Times New Roman"/>
          <w:color w:val="000000"/>
          <w:sz w:val="23"/>
          <w:szCs w:val="23"/>
          <w:lang w:eastAsia="ru-RU"/>
        </w:rPr>
        <w:t>С этого года, как никогда, это будет являться самым правильным решением.</w:t>
      </w:r>
    </w:p>
    <w:p w14:paraId="21A9AAF0" w14:textId="77777777" w:rsidR="000F4103" w:rsidRDefault="000F4103"/>
    <w:sectPr w:rsidR="000F4103" w:rsidSect="002C0567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We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03"/>
    <w:rsid w:val="000F4103"/>
    <w:rsid w:val="002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7781"/>
  <w15:chartTrackingRefBased/>
  <w15:docId w15:val="{E65ED05D-7395-4875-9155-9F916D7C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schetgkh.ru/postanovleniya/2-postanovlenie-ot-06-05-2011-354.html" TargetMode="External"/><Relationship Id="rId4" Type="http://schemas.openxmlformats.org/officeDocument/2006/relationships/hyperlink" Target="https://raschetgkh.ru/zhilishchnyj-kodeks-razdel-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sez-03</dc:creator>
  <cp:keywords/>
  <dc:description/>
  <cp:lastModifiedBy>sez-03</cp:lastModifiedBy>
  <cp:revision>3</cp:revision>
  <cp:lastPrinted>2019-10-09T13:38:00Z</cp:lastPrinted>
  <dcterms:created xsi:type="dcterms:W3CDTF">2019-10-09T13:35:00Z</dcterms:created>
  <dcterms:modified xsi:type="dcterms:W3CDTF">2019-10-09T13:39:00Z</dcterms:modified>
</cp:coreProperties>
</file>